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98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0000FF"/>
        </w:rPr>
        <w:t>Hello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680"/>
        <w:spacing w:after="0" w:line="262" w:lineRule="auto"/>
        <w:rPr>
          <w:sz w:val="20"/>
          <w:szCs w:val="20"/>
          <w:color w:val="auto"/>
        </w:rPr>
      </w:pPr>
      <w:r>
        <w:rPr>
          <w:rFonts w:ascii="Times New Roman" w:cs="Times New Roman" w:eastAsia="Times New Roman" w:hAnsi="Times New Roman"/>
          <w:sz w:val="22"/>
          <w:szCs w:val="22"/>
          <w:b w:val="1"/>
          <w:bCs w:val="1"/>
          <w:color w:val="0000FF"/>
        </w:rPr>
        <w:t>American depositary shares (each American depositary share representing two 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0000FF"/>
        </w:rPr>
        <w:t>423403104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840"/>
          </w:cols>
          <w:pgMar w:left="360" w:top="866" w:right="69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7,823,010.00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7,823,010.00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7,823,010.00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7,823,010.00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7,823,010.00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7,823,010.00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jc w:val="right"/>
        <w:ind w:right="53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740"/>
          </w:cols>
          <w:pgMar w:left="360" w:top="612" w:right="7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Hello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20/F, BLOCK B, TOWER 2, WANGJING SOHO, NO.1 FUTONGDONG STREET,CHAOYANG DISTRICT, BEIJING, F4 100102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20" w:space="300"/>
            <w:col w:w="9820"/>
          </w:cols>
          <w:pgMar w:left="360" w:top="612" w:right="799" w:bottom="0" w:gutter="0" w:footer="0" w:header="0"/>
          <w:type w:val="continuous"/>
        </w:sectPr>
      </w:pPr>
    </w:p>
    <w:p>
      <w:pPr>
        <w:spacing w:after="0" w:line="33" w:lineRule="exact"/>
        <w:rPr>
          <w:sz w:val="20"/>
          <w:szCs w:val="20"/>
          <w:color w:val="auto"/>
        </w:rPr>
      </w:pPr>
    </w:p>
    <w:p>
      <w:pPr>
        <w:ind w:left="920" w:right="4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Schedule 13G is being filed by Renaissance Technologies LLC ("RTC") and Renaissance Technologies Holdings Corporation ("RTHC").</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 Third Avenue New York, New York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RTC is a Delaware limited liability company, and RTHC is a Delaware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American depositary shares (each American depositary share representing two Class A ordinary shares, par value US$0.0001 per share)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423403104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7823010</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740"/>
          </w:cols>
          <w:pgMar w:left="360" w:top="612" w:right="7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6.56 %</w:t>
      </w:r>
    </w:p>
    <w:p>
      <w:pPr>
        <w:spacing w:after="0" w:line="45"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7823010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7823010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Certain funds managed by RTC have the right to receive dividends and proceeds from the sale of the securities which are the subject of this report.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36"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36"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each of the undersigned agrees to the filing on behalf of each of a Statement on Schedule 13G, and all amendments thereto, with respect to American depositary shares (each American depositary share representing two Class A ordinary shares, par value US$0.0001 per share) of Hello Group Inc.</w:t>
      </w:r>
    </w:p>
    <w:sectPr>
      <w:pgSz w:w="11900" w:h="16838" w:orient="portrait"/>
      <w:cols w:equalWidth="0" w:num="1">
        <w:col w:w="11120"/>
      </w:cols>
      <w:pgMar w:left="36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2026-02-12T13:18:12Z</dcterms:created>
  <dcterms:modified xsi:type="dcterms:W3CDTF">2026-02-12T13:18:12Z</dcterms:modified>
</cp:coreProperties>
</file>